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27EC" w14:textId="4A1AEEA6" w:rsidR="00E9180D" w:rsidRPr="00F443EA" w:rsidRDefault="00E9180D" w:rsidP="00C62FDA">
      <w:pPr>
        <w:jc w:val="both"/>
        <w:rPr>
          <w:rFonts w:ascii="Century" w:hAnsi="Century" w:cs="Times New Roman"/>
          <w:b/>
          <w:bCs/>
        </w:rPr>
      </w:pPr>
      <w:r w:rsidRPr="00F443EA">
        <w:rPr>
          <w:rFonts w:ascii="Century" w:hAnsi="Century" w:cs="Times New Roman"/>
          <w:b/>
          <w:bCs/>
        </w:rPr>
        <w:t>CONSELHO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MUNICIPAL DOS DIREITOS DA CRIANÇA E DO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ADOLESCENTE</w:t>
      </w:r>
    </w:p>
    <w:p w14:paraId="064230AC" w14:textId="3451EC36" w:rsidR="00D7301B" w:rsidRDefault="00D7301B" w:rsidP="00C62FDA">
      <w:pPr>
        <w:jc w:val="both"/>
        <w:rPr>
          <w:rFonts w:ascii="Times New Roman" w:hAnsi="Times New Roman" w:cs="Times New Roman"/>
          <w:b/>
          <w:bCs/>
        </w:rPr>
      </w:pPr>
    </w:p>
    <w:p w14:paraId="003C27FE" w14:textId="55CC2BBF" w:rsidR="008449FD" w:rsidRDefault="008449FD" w:rsidP="00844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ED8">
        <w:rPr>
          <w:rFonts w:ascii="Times New Roman" w:hAnsi="Times New Roman" w:cs="Times New Roman"/>
          <w:b/>
          <w:bCs/>
          <w:sz w:val="28"/>
          <w:szCs w:val="28"/>
        </w:rPr>
        <w:t>RESOLUÇÃO   00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75ED8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ED6DEB8" w14:textId="77777777" w:rsidR="008449FD" w:rsidRPr="00375ED8" w:rsidRDefault="008449FD" w:rsidP="008449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2AE91A" w14:textId="77777777" w:rsidR="008449FD" w:rsidRPr="00375ED8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D4B68" w14:textId="255E42C3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5ED8">
        <w:rPr>
          <w:rFonts w:ascii="Times New Roman" w:hAnsi="Times New Roman" w:cs="Times New Roman"/>
          <w:b/>
          <w:bCs/>
          <w:sz w:val="28"/>
          <w:szCs w:val="28"/>
        </w:rPr>
        <w:tab/>
        <w:t>O Conselho Municipal d</w:t>
      </w:r>
      <w:r>
        <w:rPr>
          <w:rFonts w:ascii="Times New Roman" w:hAnsi="Times New Roman" w:cs="Times New Roman"/>
          <w:b/>
          <w:bCs/>
          <w:sz w:val="28"/>
          <w:szCs w:val="28"/>
        </w:rPr>
        <w:t>os Direitos da Criança e do Adolescente - CMDCA</w:t>
      </w:r>
      <w:r w:rsidRPr="00375ED8">
        <w:rPr>
          <w:rFonts w:ascii="Times New Roman" w:hAnsi="Times New Roman" w:cs="Times New Roman"/>
          <w:b/>
          <w:bCs/>
          <w:sz w:val="28"/>
          <w:szCs w:val="28"/>
        </w:rPr>
        <w:t>, órgão deliberativo vinculado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à Unidade Gestora Municipal de Desenvolvimento Social – UGMDS, criado pela Lei Municipal nº 1427, de 07 de julho de 1995, alterado pela Lei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Municipal  n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2172, de 10 de outubro de 2023, no uso das atribuições que lhe são conferidas, resolve:</w:t>
      </w:r>
    </w:p>
    <w:p w14:paraId="6382C120" w14:textId="37E388CD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Considerando a deliberação ocorrida na reunião extraordinária do dia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junho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2023, realizada às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 sala virtual do google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 Conselho da Criança e do Adolescente neste município:</w:t>
      </w:r>
    </w:p>
    <w:p w14:paraId="14D72520" w14:textId="2A8C1EC7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Resolve: </w:t>
      </w:r>
      <w:r>
        <w:rPr>
          <w:rFonts w:ascii="Times New Roman" w:hAnsi="Times New Roman" w:cs="Times New Roman"/>
          <w:b/>
          <w:bCs/>
          <w:sz w:val="28"/>
          <w:szCs w:val="28"/>
        </w:rPr>
        <w:t>publicar os critérios para a prova escrita aos candidatos ao Conselho Tutelar</w:t>
      </w:r>
    </w:p>
    <w:p w14:paraId="081E7E12" w14:textId="77777777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EE3A6" w14:textId="6D2B2C3A" w:rsidR="008449FD" w:rsidRPr="008449FD" w:rsidRDefault="008449FD" w:rsidP="008449FD">
      <w:pPr>
        <w:rPr>
          <w:b/>
          <w:bCs/>
        </w:rPr>
      </w:pPr>
      <w:r w:rsidRPr="008449FD">
        <w:rPr>
          <w:b/>
          <w:bCs/>
        </w:rPr>
        <w:t xml:space="preserve">30 questões especificas </w:t>
      </w:r>
      <w:r w:rsidRPr="008449FD">
        <w:rPr>
          <w:b/>
          <w:bCs/>
        </w:rPr>
        <w:t xml:space="preserve">do </w:t>
      </w:r>
      <w:r w:rsidRPr="008449FD">
        <w:rPr>
          <w:b/>
          <w:bCs/>
        </w:rPr>
        <w:t>ECA (Estatuto da Criança e do Adolescente) e</w:t>
      </w:r>
      <w:r w:rsidRPr="008449FD">
        <w:rPr>
          <w:b/>
          <w:bCs/>
        </w:rPr>
        <w:t xml:space="preserve"> do</w:t>
      </w:r>
      <w:r w:rsidRPr="008449FD">
        <w:rPr>
          <w:b/>
          <w:bCs/>
        </w:rPr>
        <w:t xml:space="preserve"> Sistema de Garantias e Direitos da Criança e do </w:t>
      </w:r>
      <w:proofErr w:type="gramStart"/>
      <w:r w:rsidRPr="008449FD">
        <w:rPr>
          <w:b/>
          <w:bCs/>
        </w:rPr>
        <w:t>Adolescente  (</w:t>
      </w:r>
      <w:proofErr w:type="gramEnd"/>
      <w:r w:rsidRPr="008449FD">
        <w:rPr>
          <w:b/>
          <w:bCs/>
        </w:rPr>
        <w:t>SGDCA).</w:t>
      </w:r>
    </w:p>
    <w:p w14:paraId="0BAC25E4" w14:textId="2C4C9D17" w:rsidR="008449FD" w:rsidRPr="008449FD" w:rsidRDefault="008449FD" w:rsidP="008449FD">
      <w:pPr>
        <w:rPr>
          <w:b/>
          <w:bCs/>
        </w:rPr>
      </w:pPr>
      <w:r w:rsidRPr="008449FD">
        <w:rPr>
          <w:b/>
          <w:bCs/>
        </w:rPr>
        <w:t>10 questões especificas</w:t>
      </w:r>
      <w:r w:rsidRPr="008449FD">
        <w:rPr>
          <w:b/>
          <w:bCs/>
        </w:rPr>
        <w:t xml:space="preserve"> de </w:t>
      </w:r>
      <w:r w:rsidRPr="008449FD">
        <w:rPr>
          <w:b/>
          <w:bCs/>
        </w:rPr>
        <w:t>Informática.</w:t>
      </w:r>
    </w:p>
    <w:p w14:paraId="66366302" w14:textId="77777777" w:rsidR="008449FD" w:rsidRPr="008449FD" w:rsidRDefault="008449FD" w:rsidP="008449FD">
      <w:pPr>
        <w:rPr>
          <w:b/>
          <w:bCs/>
        </w:rPr>
      </w:pPr>
      <w:r w:rsidRPr="008449FD">
        <w:rPr>
          <w:b/>
          <w:bCs/>
        </w:rPr>
        <w:t>01 questão dissertativa.</w:t>
      </w:r>
    </w:p>
    <w:p w14:paraId="4F8132FF" w14:textId="77777777" w:rsidR="008449FD" w:rsidRDefault="008449FD" w:rsidP="008449FD"/>
    <w:p w14:paraId="2A8E305D" w14:textId="77777777" w:rsidR="008449FD" w:rsidRDefault="008449FD" w:rsidP="008449FD">
      <w:r>
        <w:t>CRITÉRIOS GERAIS DE AVALIAÇÃO DA PROVA DISCURSIVA:</w:t>
      </w:r>
    </w:p>
    <w:p w14:paraId="2BE21D74" w14:textId="77777777" w:rsidR="008449FD" w:rsidRDefault="008449FD" w:rsidP="008449FD">
      <w:r>
        <w:t>•</w:t>
      </w:r>
      <w:r>
        <w:tab/>
        <w:t>Conhecimentos das legislações referentes à questão (até 05 pontos)</w:t>
      </w:r>
    </w:p>
    <w:p w14:paraId="1C90B16D" w14:textId="77777777" w:rsidR="008449FD" w:rsidRDefault="008449FD" w:rsidP="008449FD">
      <w:r>
        <w:t>•</w:t>
      </w:r>
      <w:r>
        <w:tab/>
        <w:t>Pertinência ao tema proposto (até 03 pontos)</w:t>
      </w:r>
    </w:p>
    <w:p w14:paraId="75F3649B" w14:textId="77777777" w:rsidR="008449FD" w:rsidRDefault="008449FD" w:rsidP="008449FD">
      <w:r>
        <w:t>•</w:t>
      </w:r>
      <w:r>
        <w:tab/>
        <w:t>Argumentação coerente das ideias (até 02 pontos)</w:t>
      </w:r>
    </w:p>
    <w:p w14:paraId="15678F7D" w14:textId="77777777" w:rsidR="008449FD" w:rsidRDefault="008449FD" w:rsidP="008449FD">
      <w:r>
        <w:t>•</w:t>
      </w:r>
      <w:r>
        <w:tab/>
        <w:t xml:space="preserve">domínio de leitura do texto usado no enunciado, a organização global e a coerência do texto, o uso adequado de recursos coesivos o domínio da língua culta contemporânea, as normas de concordância, regência, colocação, além do uso de vocabulário adequado, o domínio de estruturas sintáticas próprias da escrita, bem como dos sinais de pontuação, tendo </w:t>
      </w:r>
      <w:r>
        <w:lastRenderedPageBreak/>
        <w:t>em vista um máximo de clareza e precisão. Ademais, deve ser constatada a legibilidade do texto e respeito às normas ortográficas em vigor. (até 5 pontos)</w:t>
      </w:r>
    </w:p>
    <w:p w14:paraId="4FE431BC" w14:textId="42329FEE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4E9EB" w14:textId="77777777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º  Esta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Resolução entra em vigor na data de sua publicação.</w:t>
      </w:r>
    </w:p>
    <w:p w14:paraId="549E9012" w14:textId="77777777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9E91E" w14:textId="7805FEBF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Angela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Aparecida dos Santos</w:t>
      </w:r>
    </w:p>
    <w:p w14:paraId="3140FF50" w14:textId="5219083F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Presidente do CMDCA</w:t>
      </w:r>
    </w:p>
    <w:p w14:paraId="6BFB8758" w14:textId="77777777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AF5B4" w14:textId="77777777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F9029" w14:textId="77777777" w:rsidR="00D7301B" w:rsidRDefault="00D7301B" w:rsidP="00C62FDA">
      <w:pPr>
        <w:jc w:val="both"/>
        <w:rPr>
          <w:rFonts w:ascii="Times New Roman" w:hAnsi="Times New Roman" w:cs="Times New Roman"/>
          <w:b/>
          <w:bCs/>
        </w:rPr>
      </w:pPr>
    </w:p>
    <w:sectPr w:rsidR="00D7301B" w:rsidSect="00150D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703A" w14:textId="77777777" w:rsidR="00B85139" w:rsidRDefault="00B85139" w:rsidP="00E9180D">
      <w:pPr>
        <w:spacing w:after="0" w:line="240" w:lineRule="auto"/>
      </w:pPr>
      <w:r>
        <w:separator/>
      </w:r>
    </w:p>
  </w:endnote>
  <w:endnote w:type="continuationSeparator" w:id="0">
    <w:p w14:paraId="01410553" w14:textId="77777777" w:rsidR="00B85139" w:rsidRDefault="00B85139" w:rsidP="00E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B419" w14:textId="77777777" w:rsidR="00B85139" w:rsidRDefault="00B85139" w:rsidP="00E9180D">
      <w:pPr>
        <w:spacing w:after="0" w:line="240" w:lineRule="auto"/>
      </w:pPr>
      <w:r>
        <w:separator/>
      </w:r>
    </w:p>
  </w:footnote>
  <w:footnote w:type="continuationSeparator" w:id="0">
    <w:p w14:paraId="7F174E99" w14:textId="77777777" w:rsidR="00B85139" w:rsidRDefault="00B85139" w:rsidP="00E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D78" w14:textId="152E3838" w:rsidR="00E9180D" w:rsidRDefault="00A01DA8" w:rsidP="00E9180D">
    <w:pPr>
      <w:pStyle w:val="Cabealho"/>
      <w:jc w:val="center"/>
    </w:pPr>
    <w:r>
      <w:rPr>
        <w:noProof/>
      </w:rPr>
      <w:drawing>
        <wp:inline distT="0" distB="0" distL="0" distR="0" wp14:anchorId="5D724A9A" wp14:editId="025291DF">
          <wp:extent cx="2181225" cy="112413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53" r="2458" b="45007"/>
                  <a:stretch/>
                </pic:blipFill>
                <pic:spPr bwMode="auto">
                  <a:xfrm>
                    <a:off x="0" y="0"/>
                    <a:ext cx="2190736" cy="1129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0D"/>
    <w:rsid w:val="00150DB7"/>
    <w:rsid w:val="002618B1"/>
    <w:rsid w:val="002C51C4"/>
    <w:rsid w:val="006C5F35"/>
    <w:rsid w:val="00750778"/>
    <w:rsid w:val="008449FD"/>
    <w:rsid w:val="00964B84"/>
    <w:rsid w:val="009D208C"/>
    <w:rsid w:val="009E5ADE"/>
    <w:rsid w:val="00A01DA8"/>
    <w:rsid w:val="00A61230"/>
    <w:rsid w:val="00B85139"/>
    <w:rsid w:val="00C62FDA"/>
    <w:rsid w:val="00C7006F"/>
    <w:rsid w:val="00CB298C"/>
    <w:rsid w:val="00D22455"/>
    <w:rsid w:val="00D7301B"/>
    <w:rsid w:val="00E9180D"/>
    <w:rsid w:val="00F40D6F"/>
    <w:rsid w:val="00F443EA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208C0"/>
  <w15:chartTrackingRefBased/>
  <w15:docId w15:val="{8EBF2549-E83A-40C2-A2CC-4DCB130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0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80D"/>
  </w:style>
  <w:style w:type="paragraph" w:styleId="Rodap">
    <w:name w:val="footer"/>
    <w:basedOn w:val="Normal"/>
    <w:link w:val="Rodap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80D"/>
  </w:style>
  <w:style w:type="table" w:styleId="Tabelacomgrade">
    <w:name w:val="Table Grid"/>
    <w:basedOn w:val="Tabelanormal"/>
    <w:uiPriority w:val="39"/>
    <w:rsid w:val="0096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u0059685</cp:lastModifiedBy>
  <cp:revision>2</cp:revision>
  <cp:lastPrinted>2023-02-03T17:27:00Z</cp:lastPrinted>
  <dcterms:created xsi:type="dcterms:W3CDTF">2023-06-22T16:02:00Z</dcterms:created>
  <dcterms:modified xsi:type="dcterms:W3CDTF">2023-06-22T16:02:00Z</dcterms:modified>
</cp:coreProperties>
</file>