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003C27FE" w14:textId="207AFD00" w:rsidR="008449FD" w:rsidRDefault="008449FD" w:rsidP="00844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D8">
        <w:rPr>
          <w:rFonts w:ascii="Times New Roman" w:hAnsi="Times New Roman" w:cs="Times New Roman"/>
          <w:b/>
          <w:bCs/>
          <w:sz w:val="28"/>
          <w:szCs w:val="28"/>
        </w:rPr>
        <w:t>RESOLUÇÃO   00</w:t>
      </w:r>
      <w:r w:rsidR="0021354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3778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75ED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ED6DEB8" w14:textId="77777777" w:rsidR="008449FD" w:rsidRPr="00375ED8" w:rsidRDefault="008449FD" w:rsidP="008449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2AE91A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D49AB" w14:textId="6B20E102" w:rsidR="00213546" w:rsidRPr="00A509E1" w:rsidRDefault="00213546" w:rsidP="00213546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sz w:val="28"/>
          <w:szCs w:val="28"/>
        </w:rPr>
        <w:t>Dispõe sobre as condutas vedadas aos (às) candidatos (as) e respectivos (as) fiscais durante o Processo de Escolha dos Membros do Conselho Tutelar e sobre o procedimento de sua apuração.</w:t>
      </w:r>
    </w:p>
    <w:p w14:paraId="61AE3663" w14:textId="77777777" w:rsidR="00213546" w:rsidRPr="00A509E1" w:rsidRDefault="00213546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5A676" w14:textId="77777777" w:rsidR="00213546" w:rsidRPr="00A509E1" w:rsidRDefault="00213546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A7772" w14:textId="77777777" w:rsidR="00213546" w:rsidRPr="00A509E1" w:rsidRDefault="00213546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D7410" w14:textId="77777777" w:rsidR="00213546" w:rsidRPr="00A509E1" w:rsidRDefault="00213546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D4B68" w14:textId="62B0BCF6" w:rsidR="008449FD" w:rsidRPr="00A509E1" w:rsidRDefault="008449FD" w:rsidP="008449F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sz w:val="28"/>
          <w:szCs w:val="28"/>
        </w:rPr>
        <w:tab/>
      </w:r>
      <w:r w:rsidRPr="00A509E1">
        <w:rPr>
          <w:rFonts w:ascii="Times New Roman" w:hAnsi="Times New Roman" w:cs="Times New Roman"/>
          <w:sz w:val="28"/>
          <w:szCs w:val="28"/>
        </w:rPr>
        <w:tab/>
        <w:t xml:space="preserve">O Conselho Municipal dos Direitos da Criança e do Adolescente - CMDCA, órgão deliberativo vinculado à Unidade Gestora Municipal de Desenvolvimento Social – UGMDS, criado pela Lei Municipal nº 1427, de 07 de julho de 1995, alterado pela Lei </w:t>
      </w:r>
      <w:proofErr w:type="gramStart"/>
      <w:r w:rsidRPr="00A509E1">
        <w:rPr>
          <w:rFonts w:ascii="Times New Roman" w:hAnsi="Times New Roman" w:cs="Times New Roman"/>
          <w:sz w:val="28"/>
          <w:szCs w:val="28"/>
        </w:rPr>
        <w:t>Municipal  n.º</w:t>
      </w:r>
      <w:proofErr w:type="gramEnd"/>
      <w:r w:rsidRPr="00A509E1">
        <w:rPr>
          <w:rFonts w:ascii="Times New Roman" w:hAnsi="Times New Roman" w:cs="Times New Roman"/>
          <w:sz w:val="28"/>
          <w:szCs w:val="28"/>
        </w:rPr>
        <w:t xml:space="preserve"> 2172, de 10 de outubro de 2023, no uso das atribuições que lhe são conferi</w:t>
      </w:r>
      <w:r w:rsidR="00213546" w:rsidRPr="00A509E1">
        <w:rPr>
          <w:rFonts w:ascii="Times New Roman" w:hAnsi="Times New Roman" w:cs="Times New Roman"/>
          <w:sz w:val="28"/>
          <w:szCs w:val="28"/>
        </w:rPr>
        <w:t>das bem como também da Resolução CONANDA nº</w:t>
      </w:r>
      <w:r w:rsidR="004C22F5" w:rsidRPr="00A509E1">
        <w:rPr>
          <w:rFonts w:ascii="Times New Roman" w:hAnsi="Times New Roman" w:cs="Times New Roman"/>
          <w:sz w:val="28"/>
          <w:szCs w:val="28"/>
        </w:rPr>
        <w:t xml:space="preserve"> 231/2022.</w:t>
      </w:r>
    </w:p>
    <w:p w14:paraId="6382C120" w14:textId="740FA3D2" w:rsidR="008449FD" w:rsidRPr="00A509E1" w:rsidRDefault="008449FD" w:rsidP="008449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9E1">
        <w:rPr>
          <w:rFonts w:ascii="Times New Roman" w:hAnsi="Times New Roman" w:cs="Times New Roman"/>
          <w:sz w:val="28"/>
          <w:szCs w:val="28"/>
        </w:rPr>
        <w:tab/>
      </w:r>
      <w:r w:rsidRPr="00A509E1">
        <w:rPr>
          <w:rFonts w:ascii="Times New Roman" w:hAnsi="Times New Roman" w:cs="Times New Roman"/>
          <w:sz w:val="28"/>
          <w:szCs w:val="28"/>
        </w:rPr>
        <w:tab/>
        <w:t xml:space="preserve">Considerando </w:t>
      </w:r>
      <w:r w:rsidR="00746ED1" w:rsidRPr="00A509E1">
        <w:rPr>
          <w:rFonts w:ascii="Times New Roman" w:hAnsi="Times New Roman" w:cs="Times New Roman"/>
          <w:sz w:val="28"/>
          <w:szCs w:val="28"/>
        </w:rPr>
        <w:t xml:space="preserve">que o art. 7º, letra “c”. da Resolução CONANDA Nº 231/22, dispõe </w:t>
      </w:r>
      <w:r w:rsidR="00746ED1" w:rsidRPr="00A509E1">
        <w:rPr>
          <w:rFonts w:ascii="Times New Roman" w:hAnsi="Times New Roman" w:cs="Times New Roman"/>
          <w:i/>
          <w:iCs/>
          <w:sz w:val="28"/>
          <w:szCs w:val="28"/>
        </w:rPr>
        <w:t>“as regras de divulgação do processo de escolha, contendo as condutas permitidas e vedadas aos candidatos, com as respectivas sanções previstas e Lei Federal e Municipal dos Conselhos Tutelares”.</w:t>
      </w:r>
    </w:p>
    <w:p w14:paraId="5C144DC3" w14:textId="5B492984" w:rsidR="00746ED1" w:rsidRPr="00A509E1" w:rsidRDefault="00746ED1" w:rsidP="008449F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509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509E1">
        <w:rPr>
          <w:rFonts w:ascii="Times New Roman" w:hAnsi="Times New Roman" w:cs="Times New Roman"/>
          <w:sz w:val="28"/>
          <w:szCs w:val="28"/>
        </w:rPr>
        <w:t>Considerando, ainda, que o art. 11 §</w:t>
      </w:r>
      <w:r w:rsidR="001D41F2" w:rsidRPr="00A509E1">
        <w:rPr>
          <w:rFonts w:ascii="Times New Roman" w:hAnsi="Times New Roman" w:cs="Times New Roman"/>
          <w:sz w:val="28"/>
          <w:szCs w:val="28"/>
        </w:rPr>
        <w:t xml:space="preserve"> 7º, incisos II, III e IX, da Resolução 231/2022, aponta também ser atribuições da Comissão Especial Eleitoral do CMDCA, analisar e decidir, em primeira instância administrativa, os pedidos de impugnação e outros incidentes ocorridos no dia da votação, bem como resolver os casos omissos.</w:t>
      </w:r>
    </w:p>
    <w:p w14:paraId="18705F94" w14:textId="77777777" w:rsidR="001D41F2" w:rsidRPr="00A509E1" w:rsidRDefault="001D41F2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FAA4E" w14:textId="2EB239A6" w:rsidR="001D41F2" w:rsidRDefault="001D41F2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RESOLVE:</w:t>
      </w:r>
    </w:p>
    <w:p w14:paraId="54C02320" w14:textId="35A7883E" w:rsidR="001D41F2" w:rsidRDefault="001D41F2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1º   - </w:t>
      </w:r>
      <w:r w:rsidRPr="00A509E1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A509E1">
        <w:rPr>
          <w:rFonts w:ascii="Times New Roman" w:hAnsi="Times New Roman" w:cs="Times New Roman"/>
          <w:sz w:val="28"/>
          <w:szCs w:val="28"/>
        </w:rPr>
        <w:t>campanha  dos</w:t>
      </w:r>
      <w:proofErr w:type="gramEnd"/>
      <w:r w:rsidRPr="00A509E1">
        <w:rPr>
          <w:rFonts w:ascii="Times New Roman" w:hAnsi="Times New Roman" w:cs="Times New Roman"/>
          <w:sz w:val="28"/>
          <w:szCs w:val="28"/>
        </w:rPr>
        <w:t xml:space="preserve"> (a) candidatos (as) a membros do Conselho Tutelar é permitida somente após a publicação da lista final dos (as) candidatos (as) habilitados (as) no Processo de Escolha e será encerrada a meia noite da véspera do dia da votação.</w:t>
      </w:r>
    </w:p>
    <w:p w14:paraId="1DE0F54A" w14:textId="77777777" w:rsidR="001D41F2" w:rsidRDefault="001D41F2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653E3" w14:textId="27FFF0F5" w:rsidR="001D41F2" w:rsidRDefault="001D41F2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4E65">
        <w:rPr>
          <w:rFonts w:ascii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2º - </w:t>
      </w:r>
      <w:r w:rsidRPr="00A509E1">
        <w:rPr>
          <w:rFonts w:ascii="Times New Roman" w:hAnsi="Times New Roman" w:cs="Times New Roman"/>
          <w:sz w:val="28"/>
          <w:szCs w:val="28"/>
        </w:rPr>
        <w:t>Serão consideradas condutas vedadas aos(às) candidatos (as) devidamente habilitados ao Processo de Escolha dos membros do Conselho Tutelar de 2023 e aos (às) respectivos (as) fiscais:</w:t>
      </w:r>
    </w:p>
    <w:p w14:paraId="11EE3453" w14:textId="77777777" w:rsidR="001D41F2" w:rsidRDefault="001D41F2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7F6A3" w14:textId="5DE4E647" w:rsidR="0081786D" w:rsidRPr="0081786D" w:rsidRDefault="0081786D" w:rsidP="0081786D">
      <w:pPr>
        <w:pStyle w:val="PargrafodaLista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  Propaganda</w:t>
      </w:r>
      <w:proofErr w:type="gramEnd"/>
    </w:p>
    <w:p w14:paraId="52E0041E" w14:textId="0AC2788B" w:rsidR="00746ED1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A509E1">
        <w:rPr>
          <w:rFonts w:ascii="Times New Roman" w:hAnsi="Times New Roman" w:cs="Times New Roman"/>
          <w:sz w:val="28"/>
          <w:szCs w:val="28"/>
        </w:rPr>
        <w:t xml:space="preserve">  oferecer, prometer ou solicitar dinheiro, </w:t>
      </w:r>
      <w:proofErr w:type="gramStart"/>
      <w:r w:rsidRPr="00A509E1">
        <w:rPr>
          <w:rFonts w:ascii="Times New Roman" w:hAnsi="Times New Roman" w:cs="Times New Roman"/>
          <w:sz w:val="28"/>
          <w:szCs w:val="28"/>
        </w:rPr>
        <w:t>dádiva,,</w:t>
      </w:r>
      <w:proofErr w:type="gramEnd"/>
      <w:r w:rsidRPr="00A509E1">
        <w:rPr>
          <w:rFonts w:ascii="Times New Roman" w:hAnsi="Times New Roman" w:cs="Times New Roman"/>
          <w:sz w:val="28"/>
          <w:szCs w:val="28"/>
        </w:rPr>
        <w:t xml:space="preserve"> rifa, sorteio ou vantagem de qualquer natureza:</w:t>
      </w:r>
    </w:p>
    <w:p w14:paraId="3A90B9D3" w14:textId="5D35AB51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A509E1">
        <w:rPr>
          <w:rFonts w:ascii="Times New Roman" w:hAnsi="Times New Roman" w:cs="Times New Roman"/>
          <w:sz w:val="28"/>
          <w:szCs w:val="28"/>
        </w:rPr>
        <w:t xml:space="preserve"> perturbar o sossego público, com algazarra ou abusos de instrumentos sonoros ou sinais acústicos;</w:t>
      </w:r>
    </w:p>
    <w:p w14:paraId="6476B55A" w14:textId="4BAD2243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c)</w:t>
      </w:r>
      <w:r w:rsidRPr="00A509E1">
        <w:rPr>
          <w:rFonts w:ascii="Times New Roman" w:hAnsi="Times New Roman" w:cs="Times New Roman"/>
          <w:sz w:val="28"/>
          <w:szCs w:val="28"/>
        </w:rPr>
        <w:t xml:space="preserve">  fazer propaganda por meio de impressos ou de objeto que possa a inexperiência ou rústica possa confundir com moeda; </w:t>
      </w:r>
    </w:p>
    <w:p w14:paraId="75F53D79" w14:textId="55020332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Pr="00A509E1">
        <w:rPr>
          <w:rFonts w:ascii="Times New Roman" w:hAnsi="Times New Roman" w:cs="Times New Roman"/>
          <w:sz w:val="28"/>
          <w:szCs w:val="28"/>
        </w:rPr>
        <w:t xml:space="preserve">  prejudicar a higiene e a estética urbana ou desrespeitar posturas municipais ou que impliquem qualquer restrição de direito;</w:t>
      </w:r>
    </w:p>
    <w:p w14:paraId="7165A757" w14:textId="58FA4139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e)</w:t>
      </w:r>
      <w:r w:rsidRPr="00A509E1">
        <w:rPr>
          <w:rFonts w:ascii="Times New Roman" w:hAnsi="Times New Roman" w:cs="Times New Roman"/>
          <w:sz w:val="28"/>
          <w:szCs w:val="28"/>
        </w:rPr>
        <w:t xml:space="preserve">  caluniar, difamar ou injuriar quaisquer pessoas, bem como órgãos ou entidades que exerçam autoridade pública;</w:t>
      </w:r>
    </w:p>
    <w:p w14:paraId="3CF12141" w14:textId="2C728DCF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f)</w:t>
      </w:r>
      <w:r w:rsidRPr="00A509E1">
        <w:rPr>
          <w:rFonts w:ascii="Times New Roman" w:hAnsi="Times New Roman" w:cs="Times New Roman"/>
          <w:sz w:val="28"/>
          <w:szCs w:val="28"/>
        </w:rPr>
        <w:t xml:space="preserve"> fazer propaganda de qualquer natureza, que for veiculada por meio de pichação, inscrição a tinta, fixação de placas, estandartes, faixas e assemelhados, nos bens cujo uso dependa de cessão ou permissão do Poder Público, ou que a ele pertençam, e os de uso comum (cinema, clubes, lojas, centros comerciais, templos, ginásios, estádios, ainda que de propriedade privada) inclusive postes de iluminação pública e sinalização de tráfego, viadutos, passarelas, pontes, paradas de ônibus e outros equipamentos urbanos;</w:t>
      </w:r>
    </w:p>
    <w:p w14:paraId="23176360" w14:textId="285AC882" w:rsidR="0081786D" w:rsidRPr="00A509E1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t>g)</w:t>
      </w:r>
      <w:r w:rsidRPr="00A509E1">
        <w:rPr>
          <w:rFonts w:ascii="Times New Roman" w:hAnsi="Times New Roman" w:cs="Times New Roman"/>
          <w:sz w:val="28"/>
          <w:szCs w:val="28"/>
        </w:rPr>
        <w:t xml:space="preserve"> colocar propaganda de qualquer natureza em árvores e nos jardins localizados em áreas públicas, bem como em muros, cercas e tapumes divisórias, mesmo que não lhes causem dano;</w:t>
      </w:r>
    </w:p>
    <w:p w14:paraId="2EC8AD72" w14:textId="75E3CEDB" w:rsidR="0081786D" w:rsidRPr="00A509E1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h)</w:t>
      </w:r>
      <w:r w:rsidRPr="00A509E1">
        <w:rPr>
          <w:rFonts w:ascii="Times New Roman" w:hAnsi="Times New Roman" w:cs="Times New Roman"/>
          <w:sz w:val="28"/>
          <w:szCs w:val="28"/>
        </w:rPr>
        <w:t xml:space="preserve"> fazer propaganda mediante outdoors, sujeitando-se a empresa responsável e candidatos (as) à imediata retira da propaganda irregular.</w:t>
      </w:r>
    </w:p>
    <w:p w14:paraId="361014E2" w14:textId="77777777" w:rsidR="000B63AA" w:rsidRDefault="000B63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733B" w14:textId="3F66115E" w:rsidR="000B63AA" w:rsidRDefault="000B63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  Campanha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a escolha</w:t>
      </w:r>
    </w:p>
    <w:p w14:paraId="418825B7" w14:textId="77777777" w:rsidR="000B63AA" w:rsidRDefault="000B63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4B1F" w14:textId="61D41A95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Resolução 231/22 CONANDA</w:t>
      </w:r>
      <w:r w:rsidR="00984E65" w:rsidRPr="001677AA">
        <w:rPr>
          <w:rFonts w:ascii="Times New Roman" w:hAnsi="Times New Roman" w:cs="Times New Roman"/>
          <w:sz w:val="28"/>
          <w:szCs w:val="28"/>
        </w:rPr>
        <w:t xml:space="preserve"> em seu art. 8º prevê</w:t>
      </w:r>
      <w:r w:rsidRPr="001677AA">
        <w:rPr>
          <w:rFonts w:ascii="Times New Roman" w:hAnsi="Times New Roman" w:cs="Times New Roman"/>
          <w:sz w:val="28"/>
          <w:szCs w:val="28"/>
        </w:rPr>
        <w:t>;</w:t>
      </w:r>
    </w:p>
    <w:p w14:paraId="056E754D" w14:textId="477B72B3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Toda propaganda eleitoral será realizada pelos candidatos, imputando-lhes responsabilidades nos excessos praticados por seus apoiadores.</w:t>
      </w:r>
    </w:p>
    <w:p w14:paraId="141425E4" w14:textId="19493807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  A propaganda eleitora poderá ser feita com santinhos constando apenas número, nome e foto do candidato e curriculum vitae.</w:t>
      </w:r>
    </w:p>
    <w:p w14:paraId="2DA0041D" w14:textId="5E1A5436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 A campanha deverá ser realizada de forma individual por cada candidato, sem possibilidade de constituição de chapas.</w:t>
      </w:r>
    </w:p>
    <w:p w14:paraId="0CF91220" w14:textId="238A4E5C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 Os candidatos poderão promover suas candidaturas por meio de divulgação na internet desde que não causem dano ou perturbem a ordem pública ou particular.</w:t>
      </w:r>
    </w:p>
    <w:p w14:paraId="1B0F88F1" w14:textId="1766D52D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 A veiculação da propaganda eleitora pelos candidatos somente é permitida após a publicação, pelo Conselho Municipal dos Direitos da Criança e do Adolescente, da relação final e oficial dos candidatos considerados habilitados. </w:t>
      </w:r>
    </w:p>
    <w:p w14:paraId="0BB2C6CD" w14:textId="31AD2A9C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 É permitida a participação em debates e entrevistas, desde que se garanta igualdade de condições a tosos os candidatos.</w:t>
      </w:r>
    </w:p>
    <w:p w14:paraId="0268529C" w14:textId="51067539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 Aplicam-se, no que couber, as regras relativas à campanha eleitoral previstas na Lei Federal nº 9.504/1997 e alterações posteriores, observadas ainda as seguintes vedações, que poderão ser consideradas aptas a gerir inidoneidade moral do candidato:</w:t>
      </w:r>
    </w:p>
    <w:p w14:paraId="4BC4C272" w14:textId="08DF610D" w:rsidR="000B63AA" w:rsidRPr="001677AA" w:rsidRDefault="000B63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abuso de poder econômico na propaganda feita por meio de veículos de comu</w:t>
      </w:r>
      <w:r w:rsidR="00703EF3" w:rsidRPr="001677AA">
        <w:rPr>
          <w:rFonts w:ascii="Times New Roman" w:hAnsi="Times New Roman" w:cs="Times New Roman"/>
          <w:sz w:val="28"/>
          <w:szCs w:val="28"/>
        </w:rPr>
        <w:t>nica</w:t>
      </w:r>
      <w:r w:rsidRPr="001677AA">
        <w:rPr>
          <w:rFonts w:ascii="Times New Roman" w:hAnsi="Times New Roman" w:cs="Times New Roman"/>
          <w:sz w:val="28"/>
          <w:szCs w:val="28"/>
        </w:rPr>
        <w:t>ção</w:t>
      </w:r>
      <w:r w:rsidR="00703EF3" w:rsidRPr="001677AA">
        <w:rPr>
          <w:rFonts w:ascii="Times New Roman" w:hAnsi="Times New Roman" w:cs="Times New Roman"/>
          <w:sz w:val="28"/>
          <w:szCs w:val="28"/>
        </w:rPr>
        <w:t xml:space="preserve"> social, com previsão legal no art. 14, § 9, da Constituição Federal; na Lei Complementar Federal nº 64/1999 (Lei de Inelegibilidade); e no art. 237 do Código Eleitoral, ou as que as suceder.</w:t>
      </w:r>
    </w:p>
    <w:p w14:paraId="5D4FEA18" w14:textId="4486A7A3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1677AA">
        <w:rPr>
          <w:rFonts w:ascii="Times New Roman" w:hAnsi="Times New Roman" w:cs="Times New Roman"/>
          <w:sz w:val="28"/>
          <w:szCs w:val="28"/>
        </w:rPr>
        <w:t xml:space="preserve"> doação, oferta, promessa ou entrega ao eleitor de bem ou vantagem pessoal de qualquer natureza, inclusive brindes de pequeno valor.</w:t>
      </w:r>
    </w:p>
    <w:p w14:paraId="17BFE5E5" w14:textId="35F4989C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lastRenderedPageBreak/>
        <w:t>c)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propaganda por meio de anúncios luminosos, faixas, cartazes ou inscrições em qualquer local público;</w:t>
      </w:r>
    </w:p>
    <w:p w14:paraId="2D6BA854" w14:textId="1832BFDE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participação de candidatos, nos 03 (três) meses que precedem o pleito, de inaugurações de obras públicas.</w:t>
      </w:r>
    </w:p>
    <w:p w14:paraId="464462BA" w14:textId="679F8AAA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e)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abuso de poder político-partidário assim entendido como a utilização da estrutura e financiamento das candidaturas pelos partidos políticos no processo de escolha.</w:t>
      </w:r>
    </w:p>
    <w:p w14:paraId="4D508D28" w14:textId="77777777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f)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abuso de poder religioso, assim entendido como o financiamento das candidaturas pelas entidades religiosas no processo de escolha e circulação de propaganda em templos de qualquer religião, nos termos da Lei Federal nº 9.504/1997 e alterações posteriores.</w:t>
      </w:r>
    </w:p>
    <w:p w14:paraId="15FD249E" w14:textId="77777777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g)</w:t>
      </w:r>
      <w:r w:rsidRPr="001677AA">
        <w:rPr>
          <w:rFonts w:ascii="Times New Roman" w:hAnsi="Times New Roman" w:cs="Times New Roman"/>
          <w:sz w:val="28"/>
          <w:szCs w:val="28"/>
        </w:rPr>
        <w:t xml:space="preserve"> favorecimento de candidatos por qualquer autoridade pública ou utilização, em benefício daqueles, de espaços, equipamentos e serviços de Administração Pública.</w:t>
      </w:r>
    </w:p>
    <w:p w14:paraId="38F58138" w14:textId="77777777" w:rsidR="002C0CD3" w:rsidRPr="001677AA" w:rsidRDefault="00132BF2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h)</w:t>
      </w:r>
      <w:r w:rsidRPr="001677AA">
        <w:rPr>
          <w:rFonts w:ascii="Times New Roman" w:hAnsi="Times New Roman" w:cs="Times New Roman"/>
          <w:sz w:val="28"/>
          <w:szCs w:val="28"/>
        </w:rPr>
        <w:t xml:space="preserve"> </w:t>
      </w:r>
      <w:r w:rsidR="002C0CD3" w:rsidRPr="001677AA">
        <w:rPr>
          <w:rFonts w:ascii="Times New Roman" w:hAnsi="Times New Roman" w:cs="Times New Roman"/>
          <w:sz w:val="28"/>
          <w:szCs w:val="28"/>
        </w:rPr>
        <w:t>distribuição de camisetas ou qualquer outro tipo de divulgação em vestuário;</w:t>
      </w:r>
    </w:p>
    <w:p w14:paraId="45EE2738" w14:textId="5C635CF8" w:rsidR="002C0CD3" w:rsidRPr="001677AA" w:rsidRDefault="002C0CD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i)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propaganda que implique grave perturbação à ordem, aliciamento de eleitores por meios insidiosos e propaganda enganosa;</w:t>
      </w:r>
    </w:p>
    <w:p w14:paraId="44EBB038" w14:textId="5E124995" w:rsidR="00703EF3" w:rsidRPr="001677AA" w:rsidRDefault="00703EF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CD3" w:rsidRPr="001677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0CD3" w:rsidRPr="001677A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2C0CD3"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C0CD3" w:rsidRPr="001677AA">
        <w:rPr>
          <w:rFonts w:ascii="Times New Roman" w:hAnsi="Times New Roman" w:cs="Times New Roman"/>
          <w:sz w:val="28"/>
          <w:szCs w:val="28"/>
        </w:rPr>
        <w:t xml:space="preserve"> considera-se grave perturbação à ordem, propaganda que fira as posturas municipais, que perturbe o sossego público ou que prejudique a higiene e a estética urbana;</w:t>
      </w:r>
    </w:p>
    <w:p w14:paraId="0C636316" w14:textId="7E9DD069" w:rsidR="002C0CD3" w:rsidRPr="001677AA" w:rsidRDefault="002C0CD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considera-se aliciamento de eleitores por meios insidiosos, doação, oferecimento, promessa ou entrega ao eleitor de bem ou vantagem pessoal de qualquer natureza, inclusive brindes de pequeno valor;</w:t>
      </w:r>
    </w:p>
    <w:p w14:paraId="7EB15AA3" w14:textId="075152F2" w:rsidR="002C0CD3" w:rsidRPr="001677AA" w:rsidRDefault="002C0CD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considera-se propaganda enganosa a promessa de resolver eventuais demandas que não são da atribuição do Conselho Tutelar, a criação de expectativas na população que, sabiamente, não poderão ser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equacionada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pelo Conselho Tutelar, bem como qualquer outra que induza dolosamente o eleitor a erro, com o objetivo de auferir, com isso, vantagem à determinada candidatura.</w:t>
      </w:r>
    </w:p>
    <w:p w14:paraId="5B31E002" w14:textId="550AE890" w:rsidR="002C0CD3" w:rsidRPr="001677AA" w:rsidRDefault="002C0CD3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j)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propaganda eleitoral em rádio, televisão, outdoors, carro de so</w:t>
      </w:r>
      <w:r w:rsidR="00BB349B" w:rsidRPr="001677AA">
        <w:rPr>
          <w:rFonts w:ascii="Times New Roman" w:hAnsi="Times New Roman" w:cs="Times New Roman"/>
          <w:sz w:val="28"/>
          <w:szCs w:val="28"/>
        </w:rPr>
        <w:t>m</w:t>
      </w:r>
      <w:r w:rsidRPr="001677AA">
        <w:rPr>
          <w:rFonts w:ascii="Times New Roman" w:hAnsi="Times New Roman" w:cs="Times New Roman"/>
          <w:sz w:val="28"/>
          <w:szCs w:val="28"/>
        </w:rPr>
        <w:t>, luminosos, bem como por faixas, letreiros e banner</w:t>
      </w:r>
      <w:r w:rsidR="00BB349B" w:rsidRPr="001677AA">
        <w:rPr>
          <w:rFonts w:ascii="Times New Roman" w:hAnsi="Times New Roman" w:cs="Times New Roman"/>
          <w:sz w:val="28"/>
          <w:szCs w:val="28"/>
        </w:rPr>
        <w:t>s</w:t>
      </w:r>
      <w:r w:rsidRPr="001677AA">
        <w:rPr>
          <w:rFonts w:ascii="Times New Roman" w:hAnsi="Times New Roman" w:cs="Times New Roman"/>
          <w:sz w:val="28"/>
          <w:szCs w:val="28"/>
        </w:rPr>
        <w:t xml:space="preserve"> com fotos ou outras forma</w:t>
      </w:r>
      <w:r w:rsidR="00BB349B" w:rsidRPr="001677AA">
        <w:rPr>
          <w:rFonts w:ascii="Times New Roman" w:hAnsi="Times New Roman" w:cs="Times New Roman"/>
          <w:sz w:val="28"/>
          <w:szCs w:val="28"/>
        </w:rPr>
        <w:t>s</w:t>
      </w:r>
      <w:r w:rsidRPr="001677AA">
        <w:rPr>
          <w:rFonts w:ascii="Times New Roman" w:hAnsi="Times New Roman" w:cs="Times New Roman"/>
          <w:sz w:val="28"/>
          <w:szCs w:val="28"/>
        </w:rPr>
        <w:t xml:space="preserve"> de propaganda em massa;</w:t>
      </w:r>
    </w:p>
    <w:p w14:paraId="6DC360EE" w14:textId="203DAE39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lastRenderedPageBreak/>
        <w:t>k)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abuso de propaganda na internet e em redes sociais.</w:t>
      </w:r>
    </w:p>
    <w:p w14:paraId="05CD6CEE" w14:textId="19E76B76" w:rsidR="000B63AA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 livre manifestação do pensamento do candidato e/ou do eleitor identificado ou identificável na internet é passível de limitação quando ocorrer ofenda à honra de terceiros ou divulgação de fatos sabiamente inverídicos.</w:t>
      </w:r>
    </w:p>
    <w:p w14:paraId="264F6BF0" w14:textId="057264B3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>l)</w:t>
      </w:r>
      <w:r w:rsidRPr="001677AA">
        <w:rPr>
          <w:rFonts w:ascii="Times New Roman" w:hAnsi="Times New Roman" w:cs="Times New Roman"/>
          <w:sz w:val="28"/>
          <w:szCs w:val="28"/>
        </w:rPr>
        <w:t xml:space="preserve"> A propaganda Eleitoral na internet poderá ser realizada nas seguintes formas:</w:t>
      </w:r>
    </w:p>
    <w:p w14:paraId="2BE7C557" w14:textId="55E7B8B2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em página eletrônica do candidato ou em perfil em rede social, com endereço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eletrônico  comunicado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à Comissão Especial Eleitoral e hospedado, direta ou indiretamente, em provedor de serviço de internet estabelecida no </w:t>
      </w:r>
      <w:proofErr w:type="spellStart"/>
      <w:r w:rsidRPr="001677AA">
        <w:rPr>
          <w:rFonts w:ascii="Times New Roman" w:hAnsi="Times New Roman" w:cs="Times New Roman"/>
          <w:sz w:val="28"/>
          <w:szCs w:val="28"/>
        </w:rPr>
        <w:t>Pais</w:t>
      </w:r>
      <w:proofErr w:type="spellEnd"/>
      <w:r w:rsidRPr="001677AA">
        <w:rPr>
          <w:rFonts w:ascii="Times New Roman" w:hAnsi="Times New Roman" w:cs="Times New Roman"/>
          <w:sz w:val="28"/>
          <w:szCs w:val="28"/>
        </w:rPr>
        <w:t>.</w:t>
      </w:r>
    </w:p>
    <w:p w14:paraId="2383BA13" w14:textId="35A57A01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b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por meio de mensagem eletrônica para endereços cadastrados gratuitamente pelo candidato, vedada realização de disparo em massa.</w:t>
      </w:r>
    </w:p>
    <w:p w14:paraId="45E2FFA4" w14:textId="28463D13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7A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67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End"/>
      <w:r w:rsidRPr="001677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77AA">
        <w:rPr>
          <w:rFonts w:ascii="Times New Roman" w:hAnsi="Times New Roman" w:cs="Times New Roman"/>
          <w:sz w:val="28"/>
          <w:szCs w:val="28"/>
        </w:rPr>
        <w:t xml:space="preserve"> por meio de blogs, redes sociais, sítios de mensagens instantâneas e aplicações de internet assemelhadas, cujo conteúdo seja gerado ou editado por candidatos ou qualquer pessoa natural, desde que não utilize sítios comercias o e/ou contrate impulsionamento de conteúdo.</w:t>
      </w:r>
    </w:p>
    <w:p w14:paraId="4CCF8E3A" w14:textId="77777777" w:rsidR="00BB349B" w:rsidRPr="001677AA" w:rsidRDefault="00BB349B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1F00B4" w14:textId="146ACB29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3)  No dia do processo de escolha (</w:t>
      </w:r>
      <w:proofErr w:type="spellStart"/>
      <w:r w:rsidRPr="001677A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1677AA">
        <w:rPr>
          <w:rFonts w:ascii="Times New Roman" w:hAnsi="Times New Roman" w:cs="Times New Roman"/>
          <w:sz w:val="28"/>
          <w:szCs w:val="28"/>
        </w:rPr>
        <w:t xml:space="preserve"> 8º, § 10 e seus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incisos  e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§ 11)</w:t>
      </w:r>
    </w:p>
    <w:p w14:paraId="2A5F2FF2" w14:textId="1E5A9997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Utilização de espaço na mídia;</w:t>
      </w:r>
    </w:p>
    <w:p w14:paraId="146CF454" w14:textId="4FE33AE7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transporte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aos eleitores;</w:t>
      </w:r>
    </w:p>
    <w:p w14:paraId="15422636" w14:textId="5E5F2DA9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uso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de alto falantes e amplificadores de som ou promoção do comício ou carreata;</w:t>
      </w:r>
    </w:p>
    <w:p w14:paraId="15447E90" w14:textId="0B82C81E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distribuição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de material de propaganda política ou a prática de aliciamento, coação ou manifestação tendentes a influir na vontade do eleitor;</w:t>
      </w:r>
    </w:p>
    <w:p w14:paraId="787C895D" w14:textId="394BDAB2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qualquer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tipo de propaganda eleitoral, inclusive “boca de urna”.</w:t>
      </w:r>
    </w:p>
    <w:p w14:paraId="79BA802B" w14:textId="121EDCC5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doar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>, oferecer, prometer ou entregar ao (à) eleitor (a), com o fim de obter-lhe o voto, bem ou vantagem pessoal de qualquer natureza, inclusive emprego ou função pública, desde o registro de candidatura até o dia da eleição, inclusive (captação de sufrágio);</w:t>
      </w:r>
    </w:p>
    <w:p w14:paraId="67F740D5" w14:textId="1F7B634C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padronizar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>, nos trabalhos de votação, o vestuário dos(as) seus (suas) respectivos (as) fiscais</w:t>
      </w:r>
      <w:r w:rsidR="001A02AF" w:rsidRPr="001677AA">
        <w:rPr>
          <w:rFonts w:ascii="Times New Roman" w:hAnsi="Times New Roman" w:cs="Times New Roman"/>
          <w:sz w:val="28"/>
          <w:szCs w:val="28"/>
        </w:rPr>
        <w:t>;</w:t>
      </w:r>
    </w:p>
    <w:p w14:paraId="00B9B608" w14:textId="54B1C6F0" w:rsidR="00C7570F" w:rsidRPr="001677AA" w:rsidRDefault="00C7570F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t>- é permitida, no dia da eleição, a manifestação individual e silenciosa da preferência do eleitor por candidato, revelada exclusivamente pelo uso de bandeiras, broches, dísticos e adesivos.</w:t>
      </w:r>
    </w:p>
    <w:p w14:paraId="4904A0DF" w14:textId="77777777" w:rsidR="00C7570F" w:rsidRDefault="00C7570F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A2149" w14:textId="7728D39E" w:rsidR="001A02AF" w:rsidRDefault="001A02AF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 Das Penalidades</w:t>
      </w:r>
    </w:p>
    <w:p w14:paraId="343EB975" w14:textId="0E08F937" w:rsidR="00C7570F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3º - </w:t>
      </w:r>
      <w:r w:rsidR="001A02AF" w:rsidRPr="001677AA">
        <w:rPr>
          <w:rFonts w:ascii="Times New Roman" w:hAnsi="Times New Roman" w:cs="Times New Roman"/>
          <w:sz w:val="28"/>
          <w:szCs w:val="28"/>
        </w:rPr>
        <w:t>O desrespeito às regras apontadas nesta Resolução caracterizará inidoneidade moral, deixando o (a) candidato (a) passível de impugnação da candidatura, por conta da inobservância do requisito previsto no art. 133, inciso I, do Estatuto da Criança e do Adolescente e no art. 11, § 3º e seus incisos da resolução</w:t>
      </w:r>
      <w:r w:rsidRPr="001677AA">
        <w:rPr>
          <w:rFonts w:ascii="Times New Roman" w:hAnsi="Times New Roman" w:cs="Times New Roman"/>
          <w:sz w:val="28"/>
          <w:szCs w:val="28"/>
        </w:rPr>
        <w:t xml:space="preserve"> 231/22</w:t>
      </w:r>
      <w:r w:rsidR="001A02AF" w:rsidRPr="001677AA">
        <w:rPr>
          <w:rFonts w:ascii="Times New Roman" w:hAnsi="Times New Roman" w:cs="Times New Roman"/>
          <w:sz w:val="28"/>
          <w:szCs w:val="28"/>
        </w:rPr>
        <w:t xml:space="preserve"> do CONAND</w:t>
      </w:r>
      <w:r w:rsidRPr="001677AA">
        <w:rPr>
          <w:rFonts w:ascii="Times New Roman" w:hAnsi="Times New Roman" w:cs="Times New Roman"/>
          <w:sz w:val="28"/>
          <w:szCs w:val="28"/>
        </w:rPr>
        <w:t>A e no art. 27 § 2º da Lei Municipal nº 2618/2023.</w:t>
      </w:r>
    </w:p>
    <w:p w14:paraId="18F8DF46" w14:textId="77777777" w:rsidR="00984E65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DA2B4" w14:textId="6C0CEDB0" w:rsidR="00984E65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5)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Do  Procedimento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Apuração das Condutas Vedadas</w:t>
      </w:r>
    </w:p>
    <w:p w14:paraId="02C55985" w14:textId="42896317" w:rsidR="00984E65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ART 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77AA">
        <w:rPr>
          <w:rFonts w:ascii="Times New Roman" w:hAnsi="Times New Roman" w:cs="Times New Roman"/>
          <w:sz w:val="28"/>
          <w:szCs w:val="28"/>
        </w:rPr>
        <w:t>Qualquer cidadão ou candidato (a) poderá representar à Comissão Especial Eleitoral do CMDCA contra aquele(a) que infringir as normas desta Resolução, instruindo a representação com provas ou indícios de provas da infração.</w:t>
      </w:r>
    </w:p>
    <w:p w14:paraId="62497D56" w14:textId="77777777" w:rsidR="00984E65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C184B" w14:textId="19B9C1F6" w:rsidR="00984E65" w:rsidRDefault="00984E65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77AA">
        <w:rPr>
          <w:rFonts w:ascii="Times New Roman" w:hAnsi="Times New Roman" w:cs="Times New Roman"/>
          <w:sz w:val="28"/>
          <w:szCs w:val="28"/>
        </w:rPr>
        <w:t>No prazo de 01 (um) dia contado do recebimento da notícia da infração às condutas vedadas previstas nesta Resolução, a Comissão Eleitoral do CMDCA deverá instaurar procedimento administrativo para a devida apuração de sua ocorrência, expedindo-se notificação ao(à) infrator(a) para que, se o desejar, apresentar defesa no prazo de 02 (dois) dias contados do recebimento da noti</w:t>
      </w:r>
      <w:r w:rsidR="001677AA" w:rsidRPr="001677AA">
        <w:rPr>
          <w:rFonts w:ascii="Times New Roman" w:hAnsi="Times New Roman" w:cs="Times New Roman"/>
          <w:sz w:val="28"/>
          <w:szCs w:val="28"/>
        </w:rPr>
        <w:t>ficação.</w:t>
      </w:r>
    </w:p>
    <w:p w14:paraId="2DC71EED" w14:textId="2E021584" w:rsidR="001677AA" w:rsidRDefault="001677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Parágrafo único – </w:t>
      </w:r>
      <w:r w:rsidRPr="001677AA">
        <w:rPr>
          <w:rFonts w:ascii="Times New Roman" w:hAnsi="Times New Roman" w:cs="Times New Roman"/>
          <w:sz w:val="28"/>
          <w:szCs w:val="28"/>
        </w:rPr>
        <w:t>O procedimento administrativo também poderá ser instaurado de ofício pela Comissão Especial Eleitoral do CMDCA, assim que tomar conhecimento por qualquer meio, da prática da infração.</w:t>
      </w:r>
    </w:p>
    <w:p w14:paraId="1FB67273" w14:textId="77777777" w:rsidR="001677AA" w:rsidRDefault="001677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0A731" w14:textId="62FD93E8" w:rsidR="001677AA" w:rsidRPr="001677AA" w:rsidRDefault="001677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77AA">
        <w:rPr>
          <w:rFonts w:ascii="Times New Roman" w:hAnsi="Times New Roman" w:cs="Times New Roman"/>
          <w:sz w:val="28"/>
          <w:szCs w:val="28"/>
        </w:rPr>
        <w:t>A Comissão Especial Eleitoral do CMDCA poderá, no prazo de 02 (dois) dias do término do prazo da defesa:</w:t>
      </w:r>
    </w:p>
    <w:p w14:paraId="2AAA6E54" w14:textId="09F9EDB8" w:rsidR="001677AA" w:rsidRPr="001677AA" w:rsidRDefault="001677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77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677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arquivar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o procedimento administrativo se entender não configurada a infração ou não houver provas suficientes da autoria, notificando-se o representado e o representante, se o caso;</w:t>
      </w:r>
    </w:p>
    <w:p w14:paraId="79C36B59" w14:textId="77777777" w:rsidR="0081786D" w:rsidRPr="001677AA" w:rsidRDefault="0081786D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0A256" w14:textId="18018E41" w:rsidR="001677AA" w:rsidRPr="001677AA" w:rsidRDefault="001677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 w:rsidRPr="001677AA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1677A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677AA">
        <w:rPr>
          <w:rFonts w:ascii="Times New Roman" w:hAnsi="Times New Roman" w:cs="Times New Roman"/>
          <w:sz w:val="28"/>
          <w:szCs w:val="28"/>
        </w:rPr>
        <w:t>determinar</w:t>
      </w:r>
      <w:proofErr w:type="gramEnd"/>
      <w:r w:rsidRPr="001677AA">
        <w:rPr>
          <w:rFonts w:ascii="Times New Roman" w:hAnsi="Times New Roman" w:cs="Times New Roman"/>
          <w:sz w:val="28"/>
          <w:szCs w:val="28"/>
        </w:rPr>
        <w:t xml:space="preserve"> a produção de provas em reunião designada no máximo em 02 (dois) dias contados do decurso do prazo para defesa.</w:t>
      </w:r>
    </w:p>
    <w:p w14:paraId="379BB412" w14:textId="77777777" w:rsidR="001677AA" w:rsidRDefault="001677AA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31F25" w14:textId="675455B8" w:rsidR="001677AA" w:rsidRPr="001677AA" w:rsidRDefault="001677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77AA">
        <w:rPr>
          <w:rFonts w:ascii="Times New Roman" w:hAnsi="Times New Roman" w:cs="Times New Roman"/>
          <w:sz w:val="28"/>
          <w:szCs w:val="28"/>
        </w:rPr>
        <w:t xml:space="preserve">Finalizada a reunião designada para a produção das provas indicadas pelas partes, a Comissão Especial Eleitoral do CMDCA decidirá, fundamentadamente, em 02 (dois) dias, notificando-se, em igual prazo, o(a) representado(a) e, se o caso, o(a) representante, que terão também o mesmo prazo para interpor recurso, sem efeito suspensivo, à Plenária do Conselho Municipal dos Direitos da Criança e do Adolescente. </w:t>
      </w:r>
    </w:p>
    <w:p w14:paraId="48CD3920" w14:textId="0B12E3A8" w:rsidR="001677AA" w:rsidRDefault="001677AA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Parágrafo único </w:t>
      </w:r>
      <w:r w:rsidR="00A509E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9E1">
        <w:rPr>
          <w:rFonts w:ascii="Times New Roman" w:hAnsi="Times New Roman" w:cs="Times New Roman"/>
          <w:sz w:val="28"/>
          <w:szCs w:val="28"/>
        </w:rPr>
        <w:t>A Plenária do Conselho Municipal dos Direitos da Criança e do Adolescente decidirá em 02 (dois) dias do término do prazo da interposição do recurso, reunir-se, se preciso for, extraordinariamente.</w:t>
      </w:r>
    </w:p>
    <w:p w14:paraId="1AE3A17E" w14:textId="77777777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26D3B" w14:textId="012D7155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 prazo máximo de 02 (dois) dias do término do prazo para apreciação do recurso eventualmente interposto, a Comissão Especial Eleitoral do CMDCA encarregada de realizar o Processo de Escolha, fará publicar a relação dos(as) candidatos(a) habilitados(as), enviando, em igual prazo, cópia ao Ministério Público.</w:t>
      </w:r>
    </w:p>
    <w:p w14:paraId="01E4DFCE" w14:textId="77777777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78F59" w14:textId="0CE0E76A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O(A) representante do Ministério Público, deverá ser cientificado de tosas as decisões da Comissão Especial Eleitoral do CMDCA e de sua Plenária, no prazo de 02 (dois) dias de sua prolação.</w:t>
      </w:r>
    </w:p>
    <w:p w14:paraId="342EE592" w14:textId="77777777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135C9" w14:textId="77777777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10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prazos previstos no art. 3º seguirão a regra do art. 172 do Código de Processo Civil (Lei Federal nº 5.869, de 11/01/1973), ou seja, realizar-se-ão em dias úteis, das 6 (seis) às 20 (vinte) horas.</w:t>
      </w:r>
    </w:p>
    <w:p w14:paraId="62762EC2" w14:textId="77777777" w:rsidR="00A509E1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B824B" w14:textId="77777777" w:rsidR="00A509E1" w:rsidRDefault="00A509E1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6)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  Publicidade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desta Resolução</w:t>
      </w:r>
    </w:p>
    <w:p w14:paraId="711BCF0F" w14:textId="77777777" w:rsidR="00A509E1" w:rsidRDefault="00A509E1" w:rsidP="008178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0D5B5" w14:textId="77777777" w:rsidR="00C358E4" w:rsidRDefault="00A509E1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11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o teor desta Resolução seja de conhecimento de todos os mun</w:t>
      </w:r>
      <w:r w:rsidR="00C358E4">
        <w:rPr>
          <w:rFonts w:ascii="Times New Roman" w:hAnsi="Times New Roman" w:cs="Times New Roman"/>
          <w:sz w:val="28"/>
          <w:szCs w:val="28"/>
        </w:rPr>
        <w:t>ícipes e candidatos(as), ela deverá ter ampla publicidade, sendo publicada na Imprensa Oficial Municipal, e publicada no portal da Prefeitura Municipal de Várzea Paulista.</w:t>
      </w:r>
    </w:p>
    <w:p w14:paraId="5D86225F" w14:textId="77777777" w:rsidR="00C358E4" w:rsidRDefault="00C358E4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93776" w14:textId="77777777" w:rsidR="00C358E4" w:rsidRDefault="00C358E4" w:rsidP="0081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12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 fim de que os(as) candidatos(as) não aleguem desconhecimento do teor desta Resolução, a Comissão Especial Eleitoral do CMDCA realizou reunião com eles(as) no dia 26/07/2022 às 09:00 horas na Avenida Fernão Dias Paes Leme, nº 1355 no 4º andar, dando ciência aos candidatos sobre o compromisso assumido durante a campanha eleitoral ao cargo de conselheiro tutelar.</w:t>
      </w:r>
    </w:p>
    <w:p w14:paraId="336463A1" w14:textId="77777777" w:rsidR="00C358E4" w:rsidRDefault="00C358E4" w:rsidP="00817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431BC" w14:textId="01CEE750" w:rsidR="008449FD" w:rsidRPr="00C358E4" w:rsidRDefault="00C358E4" w:rsidP="008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antes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início da campanha, tão logo seja publicada a relação dos (as) candidatos (as) inscritos (as) e considerados (as) habilitados (as), receberão uma cartilha com todas as regras para a etapa da campanha.</w:t>
      </w:r>
    </w:p>
    <w:p w14:paraId="212A801C" w14:textId="77777777" w:rsidR="00C358E4" w:rsidRDefault="00C358E4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44B0F" w14:textId="236E7B49" w:rsidR="00C358E4" w:rsidRDefault="00C358E4" w:rsidP="008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Parágrafo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único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na reunião foi </w:t>
      </w:r>
      <w:r w:rsidR="003608E6">
        <w:rPr>
          <w:rFonts w:ascii="Times New Roman" w:hAnsi="Times New Roman" w:cs="Times New Roman"/>
          <w:sz w:val="28"/>
          <w:szCs w:val="28"/>
        </w:rPr>
        <w:t>entregue o Termo de Compromisso, assinado por todos(as) candidatos(as),  no sentido de que as regras previstas nesta Resolução serão devidamente respeitadas, sob pena de impugnação da candidatura.</w:t>
      </w:r>
    </w:p>
    <w:p w14:paraId="33CFACA2" w14:textId="77777777" w:rsidR="00A71E65" w:rsidRDefault="00A71E65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A6768" w14:textId="78A82678" w:rsidR="00A71E65" w:rsidRDefault="00A71E65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  Disposição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Transitória</w:t>
      </w:r>
    </w:p>
    <w:p w14:paraId="47FC11DB" w14:textId="77777777" w:rsidR="00A71E65" w:rsidRDefault="00A71E65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FC261" w14:textId="24893E9A" w:rsidR="00A71E65" w:rsidRDefault="00A71E65" w:rsidP="008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13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Quando da vigência da Lei Federal nº 13.105, de 16/03/2015, que institui o Código de Processo Civil, o mencionado dispositivo legal indicado no art. 3º desta Resolução será substituído pelo art. 212.</w:t>
      </w:r>
    </w:p>
    <w:p w14:paraId="0E783404" w14:textId="77777777" w:rsidR="00A71E65" w:rsidRDefault="00A71E65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5EA1F" w14:textId="77777777" w:rsidR="00A71E65" w:rsidRPr="00A71E65" w:rsidRDefault="00A71E65" w:rsidP="00844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1A33E" w14:textId="77777777" w:rsidR="00C358E4" w:rsidRDefault="00C358E4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9ED6D" w14:textId="77777777" w:rsidR="00C358E4" w:rsidRDefault="00C358E4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07F00" w14:textId="77777777" w:rsidR="00C358E4" w:rsidRDefault="00C358E4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E9EB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º  Esta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Resolução entra em vigor na data de sua publicação.</w:t>
      </w:r>
    </w:p>
    <w:p w14:paraId="549E9012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E91E" w14:textId="7805FEBF" w:rsidR="008449FD" w:rsidRDefault="008449FD" w:rsidP="00A71E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Angela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Aparecida dos Santos</w:t>
      </w:r>
    </w:p>
    <w:p w14:paraId="3140FF50" w14:textId="5219083F" w:rsidR="008449FD" w:rsidRDefault="008449FD" w:rsidP="00A71E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Presidente do CMDCA</w:t>
      </w:r>
    </w:p>
    <w:p w14:paraId="6BFB8758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AF5B4" w14:textId="77777777" w:rsidR="008449FD" w:rsidRDefault="008449FD" w:rsidP="00844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F9029" w14:textId="77777777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sectPr w:rsidR="00D7301B" w:rsidSect="0015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B694" w14:textId="77777777" w:rsidR="006D6319" w:rsidRDefault="006D6319" w:rsidP="00E9180D">
      <w:pPr>
        <w:spacing w:after="0" w:line="240" w:lineRule="auto"/>
      </w:pPr>
      <w:r>
        <w:separator/>
      </w:r>
    </w:p>
  </w:endnote>
  <w:endnote w:type="continuationSeparator" w:id="0">
    <w:p w14:paraId="416B8BA2" w14:textId="77777777" w:rsidR="006D6319" w:rsidRDefault="006D6319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5925" w14:textId="77777777" w:rsidR="006D6319" w:rsidRDefault="006D6319" w:rsidP="00E9180D">
      <w:pPr>
        <w:spacing w:after="0" w:line="240" w:lineRule="auto"/>
      </w:pPr>
      <w:r>
        <w:separator/>
      </w:r>
    </w:p>
  </w:footnote>
  <w:footnote w:type="continuationSeparator" w:id="0">
    <w:p w14:paraId="5E51E02D" w14:textId="77777777" w:rsidR="006D6319" w:rsidRDefault="006D6319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97"/>
    <w:multiLevelType w:val="hybridMultilevel"/>
    <w:tmpl w:val="59BE38B4"/>
    <w:lvl w:ilvl="0" w:tplc="691CE7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B6B"/>
    <w:multiLevelType w:val="hybridMultilevel"/>
    <w:tmpl w:val="0FC07AF0"/>
    <w:lvl w:ilvl="0" w:tplc="FBD00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5AFB"/>
    <w:multiLevelType w:val="hybridMultilevel"/>
    <w:tmpl w:val="70001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3752"/>
    <w:multiLevelType w:val="hybridMultilevel"/>
    <w:tmpl w:val="4D92721E"/>
    <w:lvl w:ilvl="0" w:tplc="5ADC2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858">
    <w:abstractNumId w:val="3"/>
  </w:num>
  <w:num w:numId="2" w16cid:durableId="411781529">
    <w:abstractNumId w:val="2"/>
  </w:num>
  <w:num w:numId="3" w16cid:durableId="1781995982">
    <w:abstractNumId w:val="0"/>
  </w:num>
  <w:num w:numId="4" w16cid:durableId="156167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0B63AA"/>
    <w:rsid w:val="00132BF2"/>
    <w:rsid w:val="00150DB7"/>
    <w:rsid w:val="001677AA"/>
    <w:rsid w:val="001A02AF"/>
    <w:rsid w:val="001D41F2"/>
    <w:rsid w:val="00213546"/>
    <w:rsid w:val="002618B1"/>
    <w:rsid w:val="002C0CD3"/>
    <w:rsid w:val="002C51C4"/>
    <w:rsid w:val="003608E6"/>
    <w:rsid w:val="004C22F5"/>
    <w:rsid w:val="006C5F35"/>
    <w:rsid w:val="006D6319"/>
    <w:rsid w:val="00703EF3"/>
    <w:rsid w:val="00746ED1"/>
    <w:rsid w:val="00750778"/>
    <w:rsid w:val="00762C87"/>
    <w:rsid w:val="0081786D"/>
    <w:rsid w:val="008253B6"/>
    <w:rsid w:val="008449FD"/>
    <w:rsid w:val="008462F8"/>
    <w:rsid w:val="00964B84"/>
    <w:rsid w:val="00984E65"/>
    <w:rsid w:val="009D208C"/>
    <w:rsid w:val="009E5ADE"/>
    <w:rsid w:val="00A01DA8"/>
    <w:rsid w:val="00A509E1"/>
    <w:rsid w:val="00A61230"/>
    <w:rsid w:val="00A71E65"/>
    <w:rsid w:val="00B85139"/>
    <w:rsid w:val="00BB349B"/>
    <w:rsid w:val="00C358E4"/>
    <w:rsid w:val="00C3778B"/>
    <w:rsid w:val="00C62FDA"/>
    <w:rsid w:val="00C7006F"/>
    <w:rsid w:val="00C7570F"/>
    <w:rsid w:val="00CB298C"/>
    <w:rsid w:val="00D22455"/>
    <w:rsid w:val="00D7301B"/>
    <w:rsid w:val="00E9180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2075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5</cp:revision>
  <cp:lastPrinted>2023-02-03T17:27:00Z</cp:lastPrinted>
  <dcterms:created xsi:type="dcterms:W3CDTF">2023-07-27T19:40:00Z</dcterms:created>
  <dcterms:modified xsi:type="dcterms:W3CDTF">2023-07-28T12:48:00Z</dcterms:modified>
</cp:coreProperties>
</file>