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0BF" w:rsidRPr="00342286" w:rsidRDefault="00342286" w:rsidP="00342286">
      <w:pPr>
        <w:spacing w:after="120" w:line="276" w:lineRule="auto"/>
        <w:jc w:val="both"/>
      </w:pPr>
      <w:r w:rsidRPr="00342286">
        <w:t>Aos seis dias do mês de novembro do ano de dois mil e vinte e cinco, às dez horas e seis minutos, realizou-se a reunião ordinária do Conselho Municipal dos Direitos da Criança e do Adolescente, de forma online, por meio da plataforma Google Meet (</w:t>
      </w:r>
      <w:hyperlink r:id="rId6" w:tgtFrame="_new" w:history="1">
        <w:r w:rsidRPr="00342286">
          <w:rPr>
            <w:rStyle w:val="Hyperlink"/>
          </w:rPr>
          <w:t>https://meet.google.com/pam-qvuw-pfi</w:t>
        </w:r>
      </w:hyperlink>
      <w:r w:rsidRPr="00342286">
        <w:t xml:space="preserve">). Estiveram presentes sete conselheiros: Felippe </w:t>
      </w:r>
      <w:proofErr w:type="spellStart"/>
      <w:r w:rsidRPr="00342286">
        <w:t>Mocafre</w:t>
      </w:r>
      <w:proofErr w:type="spellEnd"/>
      <w:r w:rsidRPr="00342286">
        <w:t xml:space="preserve">, </w:t>
      </w:r>
      <w:proofErr w:type="spellStart"/>
      <w:r w:rsidRPr="00342286">
        <w:t>Precila</w:t>
      </w:r>
      <w:proofErr w:type="spellEnd"/>
      <w:r w:rsidRPr="00342286">
        <w:t xml:space="preserve"> Silva Pereira, Wagma Reny Leite, Andrea Mazzaro Meira, Thais Teixeira Borges, Tamires de Nazaré Gomes</w:t>
      </w:r>
      <w:r>
        <w:t xml:space="preserve">, </w:t>
      </w:r>
      <w:r w:rsidRPr="00342286">
        <w:t xml:space="preserve">o presidente Luiz Antônio Lopes </w:t>
      </w:r>
      <w:proofErr w:type="spellStart"/>
      <w:r w:rsidRPr="00342286">
        <w:t>Garcia</w:t>
      </w:r>
      <w:r>
        <w:t>e</w:t>
      </w:r>
      <w:proofErr w:type="spellEnd"/>
      <w:r>
        <w:t xml:space="preserve"> como ouvinte a Conselheira Tutelar Mara Aquino.</w:t>
      </w:r>
      <w:r w:rsidRPr="00342286">
        <w:t xml:space="preserve"> Ao verificar quórum, o presidente Luiz iniciou a reunião dizendo: “Mais uma vez, obrigado pela presença. A APAE (Associação de Pais e Amigos dos Excepcionais) estará realizando o Bazar de Pastel, agora dia quatorze de novembro. É o dia todo aqui dentro da instituição e todos convidados. A APAE lançou a campanha APAE Noel. É uma campanha digital e quando eu precisar ter maiores informações, vamos disparar essa semana, estarei colocando os e-mails aí, quem puder colaborar também.” O conselheiro Felippe complementou dizendo: “Bom dia, eu queria aproveitar e falar do nosso bazar também aqui na unidade da Vila Marajó. Estamos fazendo um bazar, foi essa semana e vai ser a semana que vem. Esse bazar é feito pela comunidade. Então, a comunidade, sendo local, de dois em dois meses faz esse bazar, e todo o valor arrecadado é usado para o benefício da população mesmo. Ofertamos o café da manhã no dia de coleta, com esse dinheiro. Então, é isso. É só divulgar para o bazar, né? Obrigado.” Visto que nenhum outro conselheiro teria mais comunicado, o presidente Luiz iniciou a primeira pauta: Prorrogação do biênio. “Nós estamos dando uma boa analisada no Regimento Interno do CMDCA (Conselho Municipal dos Direitos da Criança e do Adolescente) para que ele seja revisto, se tem algumas pendências que às vezes acabam passando. Porque a gente está </w:t>
      </w:r>
      <w:r w:rsidR="00CC2102" w:rsidRPr="00342286">
        <w:t>preste</w:t>
      </w:r>
      <w:r w:rsidRPr="00342286">
        <w:t xml:space="preserve"> a ter novas eleições, e para não criar problema na época da eleição, como ocorreu no CMAS (Conselho Municipal de Assistência Social), que acabou com várias entidades ficando fora, o próprio edital fez com que isso acabasse acontecendo. Então, a gente está pedindo para dar uma analisada. Eu só coloquei na pauta porque talvez terá que ser prorrogado esse conselho. Talvez, ainda nós não temos uma certeza, não temos um parecer de que vai ter que mudar alguma coisa ou não, mas até lá, dezembro, a gente já comunica a todos.” Eu, Sue Ane, Diretora de Conselhos da Unidade Gestora de Desenvolvimento Social, complementei: “Luiz, lembrando que a Comissão de Normas e Legislação está se reunindo, a Priscila, o Ronaldo, que hoje não está presente, mas estão se reunindo com o Alexandre do Gabinete, em conjunto, para realmente ver todas as pendências que têm, fazer um edital conforme o regimento e ficar redondinho. Então isso pode ser que leve um tempinho porque tem outros conselhos que estão passando por esse processo.” O presidente Luiz disse: “Os conselhos, tudo é a participação. A gente tem que analisar ele, dar maior amplitude para as entidades. Teve uma época que não tinha tantas entidades cadastradas no conselho, hoje nós temos mais entidades do que cadeiras, por isso a importância de ampliar isso.” “A gente poder fazer com que todas as entidades participem é fundamental.” “Tanto para o conselho como para o município. Nós pedimos a todas as entidades agora para entregar até o final de setembro, novembro, um plano de trabalho que vai ser captado junto ao Fundo Municipal da Criança e do Adolescente. Isso a gente solicitou na reunião de agosto. A gente pediu para todos entregarem, mas eu acho que acabou se perdendo aí. Só teve uma entidade que entregou até o momento, que foi a APAE. Mas a gente vai ampliar e vamos jogar até o final de novembro para que todas as entidades que tiverem um plano de trabalho para ser financiado junto ao Fundo Municipal da </w:t>
      </w:r>
      <w:r w:rsidRPr="00342286">
        <w:lastRenderedPageBreak/>
        <w:t>Criança e do Adolescente. Mas aí vai faltar pouco tempo? Vai, mas nós, da entidade que trabalhamos com empresas, sabemos que é tudo em cima da hora e não adianta entregar antes nem depois, tem que entregar em cima, que aí eles fazem a destinação. Então, vamos tentar, é mais uma tentativa de conseguir recurso aí para que cada entidade consiga os seus benefícios. Certo?” A conselheira Tamires perguntou: “Não vai sair edital?” O presidente Luiz respondeu: “Primeiramente a gente faz a captação dos planos de trabalho, após a captação o edital sai para quando o fundo tiver um recurso para ser destinado. Que aí sim, nós temos até dezembro as empresas e até abril para as pessoas físicas para destinar para o Fundo Municipal. Aí sim, entrou recurso? Temos recurso? Solta o edital para ser público. Geralmente o recurso que entra é coisa casada, é as empresas que captaram, de boa vontade. É muito raro entrar esse recurso e ter dinheiro para distribuir para as entidades, se não foi aquela própria entidade que captou. Então, por isso que eu acho que é bem tranquilo. Lembrando que, dessa vez, nós temos dez por cento para casa abrigo e nós temos três por cento que vai ficar com o fundo para a gente fazer capacitação e fazer algumas melhorias que se tem. Fui chamado para uma reunião junto com a gestão pública, mas para informação com relação à carga horária, verificar a possibilidade de alguma alteração, mas tudo que está em prática está em legislação. Então não tem nada que se deixe fora de alguma coisa que poderia estar resolvendo para alterar. Nós temos que mexer na legislação. O Conselho Tutelar me pediu para solicitar junto ao município mais um Conselho, mas parece que na lei federal, para ter mais um Conselho Tutelar, tem que ter cento e vinte mil habitantes, e no último censo temos cento e dezenove mil habitantes.” A conselheira Mara disse: “Desculpe interromper, mas a legislação da lei federal foi alterada em dois mil e vinte e três e é de cem mil habitantes, já dá outro conselho.” O presidente Luiz pediu para que a conselheira Mara enviasse no grupo essa mudança. Nada mais havendo a tratar, foi encerrada a reunião, por mim, Sue Ane Bianca Santos, foi lavrada esta ata.</w:t>
      </w:r>
    </w:p>
    <w:sectPr w:rsidR="00D560BF" w:rsidRPr="0034228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D54" w:rsidRDefault="00BC7D54" w:rsidP="008972D0">
      <w:pPr>
        <w:spacing w:after="0" w:line="240" w:lineRule="auto"/>
      </w:pPr>
      <w:r>
        <w:separator/>
      </w:r>
    </w:p>
  </w:endnote>
  <w:endnote w:type="continuationSeparator" w:id="0">
    <w:p w:rsidR="00BC7D54" w:rsidRDefault="00BC7D54" w:rsidP="0089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Pr="00216D99" w:rsidRDefault="008972D0" w:rsidP="00216D99">
    <w:pPr>
      <w:pStyle w:val="Rodap"/>
      <w:jc w:val="center"/>
      <w:rPr>
        <w:b/>
        <w:bCs/>
        <w:sz w:val="20"/>
        <w:szCs w:val="20"/>
      </w:rPr>
    </w:pPr>
    <w:r w:rsidRPr="00216D99">
      <w:rPr>
        <w:b/>
        <w:bCs/>
        <w:sz w:val="20"/>
        <w:szCs w:val="20"/>
      </w:rPr>
      <w:t xml:space="preserve">Avenida Eduardo Castro, nº 655, Vila São José – </w:t>
    </w:r>
    <w:proofErr w:type="spellStart"/>
    <w:r w:rsidRPr="00216D99">
      <w:rPr>
        <w:b/>
        <w:bCs/>
        <w:sz w:val="20"/>
        <w:szCs w:val="20"/>
      </w:rPr>
      <w:t>Tel</w:t>
    </w:r>
    <w:proofErr w:type="spellEnd"/>
    <w:r w:rsidRPr="00216D99">
      <w:rPr>
        <w:b/>
        <w:bCs/>
        <w:sz w:val="20"/>
        <w:szCs w:val="20"/>
      </w:rPr>
      <w:t xml:space="preserve"> (11) 4595-4008</w:t>
    </w:r>
  </w:p>
  <w:p w:rsidR="008972D0" w:rsidRPr="00216D99" w:rsidRDefault="008972D0" w:rsidP="00216D99">
    <w:pPr>
      <w:pStyle w:val="Rodap"/>
      <w:jc w:val="center"/>
      <w:rPr>
        <w:b/>
        <w:bCs/>
        <w:sz w:val="20"/>
        <w:szCs w:val="20"/>
      </w:rPr>
    </w:pPr>
    <w:r w:rsidRPr="00216D99">
      <w:rPr>
        <w:b/>
        <w:bCs/>
        <w:sz w:val="20"/>
        <w:szCs w:val="20"/>
      </w:rPr>
      <w:t>Email: cmdca.varzeapaulista@gmail.com</w:t>
    </w:r>
  </w:p>
  <w:p w:rsidR="008972D0" w:rsidRDefault="008972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D54" w:rsidRDefault="00BC7D54" w:rsidP="008972D0">
      <w:pPr>
        <w:spacing w:after="0" w:line="240" w:lineRule="auto"/>
      </w:pPr>
      <w:r>
        <w:separator/>
      </w:r>
    </w:p>
  </w:footnote>
  <w:footnote w:type="continuationSeparator" w:id="0">
    <w:p w:rsidR="00BC7D54" w:rsidRDefault="00BC7D54" w:rsidP="00897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Default="008972D0">
    <w:pPr>
      <w:pStyle w:val="Cabealho"/>
    </w:pPr>
    <w:r>
      <w:t xml:space="preserve">                                                   </w:t>
    </w:r>
    <w:r>
      <w:rPr>
        <w:noProof/>
      </w:rPr>
      <w:drawing>
        <wp:inline distT="0" distB="0" distL="0" distR="0" wp14:anchorId="241A89BB" wp14:editId="29229DA8">
          <wp:extent cx="2022475" cy="1042323"/>
          <wp:effectExtent l="0" t="0" r="0" b="571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cstate="print">
                    <a:extLst>
                      <a:ext uri="{28A0092B-C50C-407E-A947-70E740481C1C}">
                        <a14:useLocalDpi xmlns:a14="http://schemas.microsoft.com/office/drawing/2010/main" val="0"/>
                      </a:ext>
                    </a:extLst>
                  </a:blip>
                  <a:srcRect t="19453" r="2458" b="45007"/>
                  <a:stretch/>
                </pic:blipFill>
                <pic:spPr bwMode="auto">
                  <a:xfrm>
                    <a:off x="0" y="0"/>
                    <a:ext cx="2039693" cy="1051196"/>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D0"/>
    <w:rsid w:val="002B55E7"/>
    <w:rsid w:val="00342286"/>
    <w:rsid w:val="0035169A"/>
    <w:rsid w:val="00385729"/>
    <w:rsid w:val="00636774"/>
    <w:rsid w:val="007728C0"/>
    <w:rsid w:val="00811D43"/>
    <w:rsid w:val="008972D0"/>
    <w:rsid w:val="00B30C49"/>
    <w:rsid w:val="00BC7D54"/>
    <w:rsid w:val="00CC2102"/>
    <w:rsid w:val="00CF0E84"/>
    <w:rsid w:val="00D560BF"/>
    <w:rsid w:val="00D9412C"/>
    <w:rsid w:val="00DC0465"/>
    <w:rsid w:val="00F01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1960"/>
  <w15:chartTrackingRefBased/>
  <w15:docId w15:val="{920BE363-1FE8-4914-9BBC-89A4D483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97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97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972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972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972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972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972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972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972D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72D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972D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972D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972D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972D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972D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972D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972D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972D0"/>
    <w:rPr>
      <w:rFonts w:eastAsiaTheme="majorEastAsia" w:cstheme="majorBidi"/>
      <w:color w:val="272727" w:themeColor="text1" w:themeTint="D8"/>
    </w:rPr>
  </w:style>
  <w:style w:type="paragraph" w:styleId="Ttulo">
    <w:name w:val="Title"/>
    <w:basedOn w:val="Normal"/>
    <w:next w:val="Normal"/>
    <w:link w:val="TtuloChar"/>
    <w:uiPriority w:val="10"/>
    <w:qFormat/>
    <w:rsid w:val="00897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972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972D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972D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972D0"/>
    <w:pPr>
      <w:spacing w:before="160"/>
      <w:jc w:val="center"/>
    </w:pPr>
    <w:rPr>
      <w:i/>
      <w:iCs/>
      <w:color w:val="404040" w:themeColor="text1" w:themeTint="BF"/>
    </w:rPr>
  </w:style>
  <w:style w:type="character" w:customStyle="1" w:styleId="CitaoChar">
    <w:name w:val="Citação Char"/>
    <w:basedOn w:val="Fontepargpadro"/>
    <w:link w:val="Citao"/>
    <w:uiPriority w:val="29"/>
    <w:rsid w:val="008972D0"/>
    <w:rPr>
      <w:i/>
      <w:iCs/>
      <w:color w:val="404040" w:themeColor="text1" w:themeTint="BF"/>
    </w:rPr>
  </w:style>
  <w:style w:type="paragraph" w:styleId="PargrafodaLista">
    <w:name w:val="List Paragraph"/>
    <w:basedOn w:val="Normal"/>
    <w:uiPriority w:val="34"/>
    <w:qFormat/>
    <w:rsid w:val="008972D0"/>
    <w:pPr>
      <w:ind w:left="720"/>
      <w:contextualSpacing/>
    </w:pPr>
  </w:style>
  <w:style w:type="character" w:styleId="nfaseIntensa">
    <w:name w:val="Intense Emphasis"/>
    <w:basedOn w:val="Fontepargpadro"/>
    <w:uiPriority w:val="21"/>
    <w:qFormat/>
    <w:rsid w:val="008972D0"/>
    <w:rPr>
      <w:i/>
      <w:iCs/>
      <w:color w:val="2F5496" w:themeColor="accent1" w:themeShade="BF"/>
    </w:rPr>
  </w:style>
  <w:style w:type="paragraph" w:styleId="CitaoIntensa">
    <w:name w:val="Intense Quote"/>
    <w:basedOn w:val="Normal"/>
    <w:next w:val="Normal"/>
    <w:link w:val="CitaoIntensaChar"/>
    <w:uiPriority w:val="30"/>
    <w:qFormat/>
    <w:rsid w:val="00897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972D0"/>
    <w:rPr>
      <w:i/>
      <w:iCs/>
      <w:color w:val="2F5496" w:themeColor="accent1" w:themeShade="BF"/>
    </w:rPr>
  </w:style>
  <w:style w:type="character" w:styleId="RefernciaIntensa">
    <w:name w:val="Intense Reference"/>
    <w:basedOn w:val="Fontepargpadro"/>
    <w:uiPriority w:val="32"/>
    <w:qFormat/>
    <w:rsid w:val="008972D0"/>
    <w:rPr>
      <w:b/>
      <w:bCs/>
      <w:smallCaps/>
      <w:color w:val="2F5496" w:themeColor="accent1" w:themeShade="BF"/>
      <w:spacing w:val="5"/>
    </w:rPr>
  </w:style>
  <w:style w:type="paragraph" w:styleId="Cabealho">
    <w:name w:val="header"/>
    <w:basedOn w:val="Normal"/>
    <w:link w:val="CabealhoChar"/>
    <w:uiPriority w:val="99"/>
    <w:unhideWhenUsed/>
    <w:rsid w:val="008972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72D0"/>
  </w:style>
  <w:style w:type="paragraph" w:styleId="Rodap">
    <w:name w:val="footer"/>
    <w:basedOn w:val="Normal"/>
    <w:link w:val="RodapChar"/>
    <w:uiPriority w:val="99"/>
    <w:unhideWhenUsed/>
    <w:rsid w:val="008972D0"/>
    <w:pPr>
      <w:tabs>
        <w:tab w:val="center" w:pos="4252"/>
        <w:tab w:val="right" w:pos="8504"/>
      </w:tabs>
      <w:spacing w:after="0" w:line="240" w:lineRule="auto"/>
    </w:pPr>
  </w:style>
  <w:style w:type="character" w:customStyle="1" w:styleId="RodapChar">
    <w:name w:val="Rodapé Char"/>
    <w:basedOn w:val="Fontepargpadro"/>
    <w:link w:val="Rodap"/>
    <w:uiPriority w:val="99"/>
    <w:rsid w:val="008972D0"/>
  </w:style>
  <w:style w:type="character" w:styleId="Hyperlink">
    <w:name w:val="Hyperlink"/>
    <w:basedOn w:val="Fontepargpadro"/>
    <w:uiPriority w:val="99"/>
    <w:unhideWhenUsed/>
    <w:rsid w:val="00342286"/>
    <w:rPr>
      <w:color w:val="0563C1" w:themeColor="hyperlink"/>
      <w:u w:val="single"/>
    </w:rPr>
  </w:style>
  <w:style w:type="character" w:styleId="MenoPendente">
    <w:name w:val="Unresolved Mention"/>
    <w:basedOn w:val="Fontepargpadro"/>
    <w:uiPriority w:val="99"/>
    <w:semiHidden/>
    <w:unhideWhenUsed/>
    <w:rsid w:val="0034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ogle.com/pam-qvuw-p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957</Words>
  <Characters>5172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Ane Santos</dc:creator>
  <cp:keywords/>
  <dc:description/>
  <cp:lastModifiedBy>Sue Ane Santos</cp:lastModifiedBy>
  <cp:revision>1</cp:revision>
  <dcterms:created xsi:type="dcterms:W3CDTF">2025-11-11T15:55:00Z</dcterms:created>
  <dcterms:modified xsi:type="dcterms:W3CDTF">2025-11-11T19:58:00Z</dcterms:modified>
</cp:coreProperties>
</file>